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5123"/>
      </w:tblGrid>
      <w:tr w:rsidR="00F16B67" w:rsidRPr="00F07CBA" w:rsidTr="000F19A5">
        <w:trPr>
          <w:trHeight w:hRule="exact" w:val="1610"/>
        </w:trPr>
        <w:tc>
          <w:tcPr>
            <w:tcW w:w="8229" w:type="dxa"/>
            <w:gridSpan w:val="2"/>
          </w:tcPr>
          <w:p w:rsidR="0088447C" w:rsidRPr="00F07CBA" w:rsidRDefault="0088447C" w:rsidP="0088447C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r w:rsidRPr="00F07CBA">
              <w:rPr>
                <w:b w:val="0"/>
                <w:caps/>
                <w:sz w:val="11"/>
                <w:szCs w:val="11"/>
              </w:rPr>
              <w:t xml:space="preserve">ŠT. DOK. </w:t>
            </w:r>
          </w:p>
          <w:p w:rsidR="00F16B67" w:rsidRPr="00F07CBA" w:rsidRDefault="005B5434" w:rsidP="001661F3">
            <w:pPr>
              <w:pStyle w:val="OKS-poudarkibesedila"/>
            </w:pPr>
            <w:bookmarkStart w:id="0" w:name="KlasZnak"/>
            <w:bookmarkEnd w:id="0"/>
            <w:r>
              <w:t>30499</w:t>
            </w:r>
            <w:r w:rsidR="0088447C" w:rsidRPr="00F07CBA">
              <w:t>-</w:t>
            </w:r>
            <w:bookmarkStart w:id="1" w:name="StMape"/>
            <w:bookmarkEnd w:id="1"/>
            <w:r>
              <w:t>6</w:t>
            </w:r>
            <w:r w:rsidR="0088447C" w:rsidRPr="00F07CBA">
              <w:t>-</w:t>
            </w:r>
            <w:bookmarkStart w:id="2" w:name="StDok"/>
            <w:bookmarkEnd w:id="2"/>
            <w:r>
              <w:t>1</w:t>
            </w:r>
            <w:r w:rsidR="0088447C" w:rsidRPr="00F07CBA">
              <w:t>/</w:t>
            </w:r>
            <w:bookmarkStart w:id="3" w:name="Leto"/>
            <w:bookmarkEnd w:id="3"/>
            <w:r>
              <w:t>17</w:t>
            </w:r>
          </w:p>
        </w:tc>
      </w:tr>
      <w:tr w:rsidR="00F16B67" w:rsidRPr="00F07CBA" w:rsidTr="000F19A5">
        <w:trPr>
          <w:trHeight w:hRule="exact" w:val="159"/>
        </w:trPr>
        <w:tc>
          <w:tcPr>
            <w:tcW w:w="3106" w:type="dxa"/>
          </w:tcPr>
          <w:p w:rsidR="00F16B67" w:rsidRPr="00F07CBA" w:rsidRDefault="00F16B67" w:rsidP="00EC16C8">
            <w:pPr>
              <w:pStyle w:val="OKS-opisi"/>
            </w:pPr>
            <w:r w:rsidRPr="00F07CBA">
              <w:t>NASLOVNIK</w:t>
            </w:r>
          </w:p>
        </w:tc>
        <w:tc>
          <w:tcPr>
            <w:tcW w:w="5123" w:type="dxa"/>
          </w:tcPr>
          <w:p w:rsidR="00F16B67" w:rsidRPr="00F07CBA" w:rsidRDefault="00F16B67" w:rsidP="00EC16C8">
            <w:pPr>
              <w:pStyle w:val="OKS-opisi"/>
            </w:pPr>
            <w:r w:rsidRPr="00F07CBA">
              <w:t>KRAJ, DATUM</w:t>
            </w:r>
          </w:p>
        </w:tc>
      </w:tr>
      <w:tr w:rsidR="00637016" w:rsidRPr="00F07CBA" w:rsidTr="000F19A5">
        <w:trPr>
          <w:trHeight w:hRule="exact" w:val="1740"/>
        </w:trPr>
        <w:tc>
          <w:tcPr>
            <w:tcW w:w="3106" w:type="dxa"/>
          </w:tcPr>
          <w:p w:rsidR="00890572" w:rsidRDefault="00890572" w:rsidP="00D55698">
            <w:pPr>
              <w:pStyle w:val="OKS-naslovnik"/>
              <w:rPr>
                <w:b/>
              </w:rPr>
            </w:pPr>
            <w:bookmarkStart w:id="4" w:name="PrejemNaziv"/>
            <w:bookmarkStart w:id="5" w:name="PrejemOseba"/>
            <w:bookmarkEnd w:id="4"/>
            <w:bookmarkEnd w:id="5"/>
            <w:r>
              <w:rPr>
                <w:b/>
              </w:rPr>
              <w:t>Nacionalne panožne</w:t>
            </w:r>
          </w:p>
          <w:p w:rsidR="00637016" w:rsidRPr="00F07CBA" w:rsidRDefault="00890572" w:rsidP="00D55698">
            <w:pPr>
              <w:pStyle w:val="OKS-naslovnik"/>
              <w:rPr>
                <w:b/>
              </w:rPr>
            </w:pPr>
            <w:r>
              <w:rPr>
                <w:b/>
              </w:rPr>
              <w:t xml:space="preserve">športne zveze </w:t>
            </w:r>
          </w:p>
          <w:p w:rsidR="001661F3" w:rsidRDefault="001661F3" w:rsidP="00D55698">
            <w:pPr>
              <w:pStyle w:val="OKS-naslovnik"/>
            </w:pPr>
            <w:bookmarkStart w:id="6" w:name="PrejemNaziv1"/>
            <w:bookmarkEnd w:id="6"/>
          </w:p>
          <w:p w:rsidR="001661F3" w:rsidRDefault="005B5434" w:rsidP="00D55698">
            <w:pPr>
              <w:pStyle w:val="OKS-naslovnik"/>
            </w:pPr>
            <w:bookmarkStart w:id="7" w:name="PrejemFirmaNaziv1"/>
            <w:bookmarkEnd w:id="7"/>
            <w:r>
              <w:t xml:space="preserve"> </w:t>
            </w:r>
          </w:p>
          <w:p w:rsidR="00637016" w:rsidRPr="00F07CBA" w:rsidRDefault="00637016" w:rsidP="00D55698">
            <w:pPr>
              <w:pStyle w:val="OKS-naslovnik"/>
            </w:pPr>
            <w:bookmarkStart w:id="8" w:name="PrejemFirmaUlica"/>
            <w:bookmarkEnd w:id="8"/>
          </w:p>
          <w:p w:rsidR="00637016" w:rsidRPr="00F07CBA" w:rsidRDefault="001661F3" w:rsidP="00D55698">
            <w:pPr>
              <w:pStyle w:val="OKS-naslovnik"/>
            </w:pPr>
            <w:bookmarkStart w:id="9" w:name="PrejemFirmaPtt"/>
            <w:bookmarkEnd w:id="9"/>
            <w:r>
              <w:t xml:space="preserve"> </w:t>
            </w:r>
            <w:bookmarkStart w:id="10" w:name="PrejemFirmaMesto"/>
            <w:bookmarkEnd w:id="10"/>
          </w:p>
          <w:p w:rsidR="00637016" w:rsidRPr="001661F3" w:rsidRDefault="00637016" w:rsidP="00D55698">
            <w:pPr>
              <w:pStyle w:val="OKS-naslovnik"/>
            </w:pPr>
            <w:bookmarkStart w:id="11" w:name="PrejemFirmaDrzava"/>
            <w:bookmarkEnd w:id="11"/>
          </w:p>
        </w:tc>
        <w:tc>
          <w:tcPr>
            <w:tcW w:w="5123" w:type="dxa"/>
          </w:tcPr>
          <w:p w:rsidR="00637016" w:rsidRPr="00F07CBA" w:rsidRDefault="001658B7" w:rsidP="001661F3">
            <w:pPr>
              <w:pStyle w:val="OKS-naslovnik"/>
            </w:pPr>
            <w:r w:rsidRPr="00F07CBA">
              <w:t xml:space="preserve">Ljubljana, </w:t>
            </w:r>
            <w:bookmarkStart w:id="12" w:name="CasSprejema"/>
            <w:bookmarkEnd w:id="12"/>
            <w:r w:rsidR="00077CEC">
              <w:t>5</w:t>
            </w:r>
            <w:r w:rsidR="005B5434">
              <w:t>.9.2017</w:t>
            </w:r>
          </w:p>
        </w:tc>
      </w:tr>
      <w:tr w:rsidR="00637016" w:rsidRPr="00F07CBA" w:rsidTr="00045DAA">
        <w:trPr>
          <w:trHeight w:hRule="exact" w:val="883"/>
        </w:trPr>
        <w:tc>
          <w:tcPr>
            <w:tcW w:w="8229" w:type="dxa"/>
            <w:gridSpan w:val="2"/>
            <w:vAlign w:val="bottom"/>
          </w:tcPr>
          <w:p w:rsidR="00637016" w:rsidRPr="00F07CBA" w:rsidRDefault="00205012" w:rsidP="00D55698">
            <w:pPr>
              <w:pStyle w:val="OKS-opisi"/>
            </w:pPr>
            <w:r w:rsidRPr="00F07CBA">
              <w:t>ZADEVA</w:t>
            </w:r>
          </w:p>
          <w:p w:rsidR="00637016" w:rsidRPr="001661F3" w:rsidRDefault="005B5434" w:rsidP="00D55698">
            <w:pPr>
              <w:pStyle w:val="OKS-naslov1"/>
            </w:pPr>
            <w:bookmarkStart w:id="13" w:name="Predmet"/>
            <w:bookmarkEnd w:id="13"/>
            <w:r>
              <w:t>Vabilo na dela</w:t>
            </w:r>
            <w:r w:rsidR="00727E01">
              <w:t xml:space="preserve">vnice za finančno </w:t>
            </w:r>
            <w:r w:rsidR="00890572">
              <w:t xml:space="preserve">in davčno </w:t>
            </w:r>
            <w:r w:rsidR="00727E01">
              <w:t>opismenjevanje</w:t>
            </w:r>
            <w:r>
              <w:t xml:space="preserve"> </w:t>
            </w:r>
            <w:r w:rsidR="00890572">
              <w:t xml:space="preserve">mladih </w:t>
            </w:r>
            <w:r>
              <w:t xml:space="preserve">športnikov </w:t>
            </w: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637016" w:rsidRPr="00F07CBA" w:rsidTr="00594FEB">
        <w:tc>
          <w:tcPr>
            <w:tcW w:w="1762" w:type="dxa"/>
          </w:tcPr>
          <w:p w:rsidR="00FD17C1" w:rsidRPr="00F07CBA" w:rsidRDefault="00FD17C1" w:rsidP="00594FEB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F07CBA">
              <w:rPr>
                <w:b/>
                <w:sz w:val="11"/>
                <w:szCs w:val="11"/>
              </w:rPr>
              <w:t>OLIMPIJSKI KOMITE SLOVENIJE</w:t>
            </w:r>
          </w:p>
          <w:p w:rsidR="00FD17C1" w:rsidRPr="00F07CBA" w:rsidRDefault="00FD17C1" w:rsidP="00594FEB">
            <w:pPr>
              <w:pStyle w:val="OKS-kontaktnipodatki"/>
              <w:framePr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:rsidR="00FD17C1" w:rsidRPr="00F07CBA" w:rsidRDefault="00FD17C1" w:rsidP="00594FEB">
            <w:pPr>
              <w:pStyle w:val="OKS-kontaktnipodatki"/>
              <w:framePr w:wrap="auto" w:vAnchor="margin" w:hAnchor="text" w:xAlign="left" w:yAlign="inline"/>
              <w:rPr>
                <w:sz w:val="11"/>
                <w:szCs w:val="11"/>
              </w:rPr>
            </w:pPr>
            <w:r w:rsidRPr="00F07CBA">
              <w:rPr>
                <w:sz w:val="11"/>
                <w:szCs w:val="11"/>
              </w:rPr>
              <w:t>SLOVENSKA OLIMPIJSKA</w:t>
            </w:r>
            <w:r w:rsidRPr="00F07CBA">
              <w:rPr>
                <w:sz w:val="11"/>
                <w:szCs w:val="11"/>
              </w:rPr>
              <w:br/>
              <w:t>AKADEMIJA</w:t>
            </w:r>
          </w:p>
          <w:p w:rsidR="00FD17C1" w:rsidRPr="00F07CBA" w:rsidRDefault="00FD17C1" w:rsidP="00594FEB">
            <w:pPr>
              <w:pStyle w:val="OKS-kontaktnipodatki"/>
              <w:framePr w:wrap="auto" w:vAnchor="margin" w:hAnchor="text" w:xAlign="left" w:yAlign="inline"/>
            </w:pPr>
          </w:p>
          <w:p w:rsidR="001658B7" w:rsidRPr="00F07CBA" w:rsidRDefault="001658B7" w:rsidP="00594FEB">
            <w:pPr>
              <w:pStyle w:val="OKS-kontaktnipodatki"/>
              <w:framePr w:wrap="auto" w:vAnchor="margin" w:hAnchor="text" w:xAlign="left" w:yAlign="inline"/>
            </w:pPr>
            <w:r w:rsidRPr="00F07CBA">
              <w:t>Šmartinska cesta 140</w:t>
            </w:r>
          </w:p>
          <w:p w:rsidR="001658B7" w:rsidRPr="00F07CBA" w:rsidRDefault="001658B7" w:rsidP="00594FEB">
            <w:pPr>
              <w:pStyle w:val="OKS-kontaktnipodatki"/>
              <w:framePr w:wrap="auto" w:vAnchor="margin" w:hAnchor="text" w:xAlign="left" w:yAlign="inline"/>
            </w:pPr>
            <w:r w:rsidRPr="00F07CBA">
              <w:t>1000 Ljubljana</w:t>
            </w:r>
          </w:p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  <w:r w:rsidRPr="00F07CBA">
              <w:t>Sloveni</w:t>
            </w:r>
            <w:r w:rsidR="00205012" w:rsidRPr="00F07CBA">
              <w:t>j</w:t>
            </w:r>
            <w:r w:rsidRPr="00F07CBA">
              <w:t>a</w:t>
            </w:r>
          </w:p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</w:p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  <w:r w:rsidRPr="00F07CBA">
              <w:t>www.olympic.si</w:t>
            </w:r>
          </w:p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</w:p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  <w:r w:rsidRPr="00F07CBA">
              <w:rPr>
                <w:b/>
              </w:rPr>
              <w:t>T</w:t>
            </w:r>
            <w:r w:rsidRPr="00F07CBA">
              <w:t xml:space="preserve"> </w:t>
            </w:r>
            <w:r w:rsidR="00205012" w:rsidRPr="00F07CBA">
              <w:t>0</w:t>
            </w:r>
            <w:r w:rsidRPr="00F07CBA">
              <w:t>1 230 60 0</w:t>
            </w:r>
            <w:r w:rsidR="003D7D74" w:rsidRPr="00F07CBA">
              <w:t>0</w:t>
            </w:r>
          </w:p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  <w:r w:rsidRPr="00F07CBA">
              <w:rPr>
                <w:b/>
              </w:rPr>
              <w:t>F</w:t>
            </w:r>
            <w:r w:rsidRPr="00F07CBA">
              <w:t xml:space="preserve"> </w:t>
            </w:r>
            <w:r w:rsidR="00205012" w:rsidRPr="00F07CBA">
              <w:t>0</w:t>
            </w:r>
            <w:r w:rsidRPr="00F07CBA">
              <w:t>1 230 60 20</w:t>
            </w:r>
          </w:p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  <w:r w:rsidRPr="00F07CBA">
              <w:rPr>
                <w:b/>
              </w:rPr>
              <w:t>E</w:t>
            </w:r>
            <w:r w:rsidRPr="00F07CBA">
              <w:t xml:space="preserve"> info@olympic.si</w:t>
            </w:r>
          </w:p>
        </w:tc>
      </w:tr>
      <w:tr w:rsidR="00637016" w:rsidRPr="00F07CBA" w:rsidTr="00594FEB">
        <w:tc>
          <w:tcPr>
            <w:tcW w:w="1762" w:type="dxa"/>
          </w:tcPr>
          <w:p w:rsidR="00637016" w:rsidRPr="00F07CBA" w:rsidRDefault="00637016" w:rsidP="00594FEB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:rsidR="0004123C" w:rsidRPr="00F07CBA" w:rsidRDefault="0004123C" w:rsidP="001661F3">
      <w:pPr>
        <w:pStyle w:val="OKS-Glavnobesedilo"/>
      </w:pPr>
    </w:p>
    <w:p w:rsidR="00637016" w:rsidRDefault="00890572" w:rsidP="001661F3">
      <w:pPr>
        <w:pStyle w:val="OKS-Glavnobesedilo"/>
      </w:pPr>
      <w:r>
        <w:t>Spoštovani!</w:t>
      </w:r>
    </w:p>
    <w:p w:rsidR="00890572" w:rsidRDefault="00890572" w:rsidP="001661F3">
      <w:pPr>
        <w:pStyle w:val="OKS-Glavnobesedilo"/>
      </w:pPr>
    </w:p>
    <w:p w:rsidR="00890572" w:rsidRDefault="00890572" w:rsidP="001661F3">
      <w:pPr>
        <w:pStyle w:val="OKS-Glavnobesedilo"/>
      </w:pPr>
      <w:r>
        <w:t xml:space="preserve">Olimpijski komite Slovenije – Združenje športnih zvez </w:t>
      </w:r>
      <w:r w:rsidR="008F717A">
        <w:t xml:space="preserve">(OKS-ZŠZ) </w:t>
      </w:r>
      <w:r>
        <w:t>vodi različne programe in aktivnosti na področju izobraževanja in zaposlovanja športnikov</w:t>
      </w:r>
      <w:r w:rsidR="00F34E60">
        <w:t>. Pripravili pa smo tudi poseben</w:t>
      </w:r>
      <w:r>
        <w:t xml:space="preserve"> sklop, ki je namenjen davčnemu in finančnemu opismenjevanju mladih športnikov ter predstavitvi osnovnih podatkov in informacij o statusnih pravicah športnikov</w:t>
      </w:r>
      <w:r w:rsidR="008F717A">
        <w:t>, programih za razvoj dvojne kariere športnikov ter aktivnosti na nacionalni ravni za zaščito športnikov pred zlorabami in nepravilnostmi.</w:t>
      </w:r>
    </w:p>
    <w:p w:rsidR="008F717A" w:rsidRDefault="008F717A" w:rsidP="001661F3">
      <w:pPr>
        <w:pStyle w:val="OKS-Glavnobesedilo"/>
      </w:pPr>
    </w:p>
    <w:p w:rsidR="008F717A" w:rsidRDefault="008F717A" w:rsidP="001661F3">
      <w:pPr>
        <w:pStyle w:val="OKS-Glavnobesedilo"/>
      </w:pPr>
      <w:r>
        <w:t>Finančno opismenjevanje je OKS-ZŠZ v sodelovanju s strokovnjakom Mihom Urekom že izvajal v zadnjih letih na delavnicah za mlade športnike, ki so se udeleževali tek</w:t>
      </w:r>
      <w:r w:rsidR="00F34E60">
        <w:t>movanj OFEM in MOI</w:t>
      </w:r>
      <w:r>
        <w:t xml:space="preserve">. Občasno pa tudi na delavnicah za športnike, ki so vključeni v športne oddelke gimnazij. </w:t>
      </w:r>
    </w:p>
    <w:p w:rsidR="008F717A" w:rsidRDefault="008F717A" w:rsidP="001661F3">
      <w:pPr>
        <w:pStyle w:val="OKS-Glavnobesedilo"/>
      </w:pPr>
    </w:p>
    <w:p w:rsidR="008F717A" w:rsidRDefault="008F717A" w:rsidP="001661F3">
      <w:pPr>
        <w:pStyle w:val="OKS-Glavnobesedilo"/>
      </w:pPr>
      <w:r>
        <w:t xml:space="preserve">V letošnjem letu pa smo sklenili sodelovanje s Finančno upravo Republike Slovenije, ki bo zagotovila vsebine, pomembne za razvoj mladih športnikov. Prizadevamo si, da so mladi športniki seznanjenimi s svojimi pravicami, da skrbno in uspešno ravnajo s svojimi sredstvi, ter upoštevajo tudi vse zakonske obveznosti glede plačevanja davčnih in drugih finančnih obveznosti. </w:t>
      </w:r>
    </w:p>
    <w:p w:rsidR="008F717A" w:rsidRDefault="008F717A" w:rsidP="001661F3">
      <w:pPr>
        <w:pStyle w:val="OKS-Glavnobesedilo"/>
      </w:pPr>
    </w:p>
    <w:p w:rsidR="00F34E60" w:rsidRDefault="008F717A" w:rsidP="001661F3">
      <w:pPr>
        <w:pStyle w:val="OKS-Glavnobesedilo"/>
      </w:pPr>
      <w:r>
        <w:t>S takšnim pristopom želimo mladi</w:t>
      </w:r>
      <w:r w:rsidR="001B32AD">
        <w:t xml:space="preserve">m športnikom ponuditi pomoč z </w:t>
      </w:r>
      <w:r w:rsidR="00F34E60">
        <w:t xml:space="preserve">namenom boljšega ravnanja z njihovimi sredstvi ter jim podati koristne napotke in informacije. </w:t>
      </w:r>
      <w:r w:rsidR="001B32AD">
        <w:t>Velik poudarek pa je namenjen tudi zaščiti športnikov pred morebit</w:t>
      </w:r>
      <w:r w:rsidR="00F34E60">
        <w:t xml:space="preserve">nimi zlorabami in nagovarjanju </w:t>
      </w:r>
      <w:r w:rsidR="001B32AD">
        <w:t xml:space="preserve">k nepravilnostim. </w:t>
      </w:r>
    </w:p>
    <w:p w:rsidR="00F34E60" w:rsidRDefault="00F34E60" w:rsidP="001661F3">
      <w:pPr>
        <w:pStyle w:val="OKS-Glavnobesedilo"/>
      </w:pPr>
    </w:p>
    <w:p w:rsidR="001B32AD" w:rsidRDefault="001B32AD" w:rsidP="001661F3">
      <w:pPr>
        <w:pStyle w:val="OKS-Glavnobesedilo"/>
      </w:pPr>
      <w:r>
        <w:t xml:space="preserve">Ob preverjanju dejstev na EU ravni, je bilo </w:t>
      </w:r>
      <w:r w:rsidR="00F34E60">
        <w:t xml:space="preserve">namreč </w:t>
      </w:r>
      <w:r>
        <w:t xml:space="preserve">zaznano, da so športniki, ki nimajo urejenih financ ter športniki, ki imajo dolgove, bistveno bolj podvrženi zlorabam, nameščanju izidov in drugim nepravilnostim (tudi uporabi dopinga). </w:t>
      </w:r>
      <w:r w:rsidR="00F34E60">
        <w:t xml:space="preserve">Z pridobljenimi znanji in informacijami, pa bodo bolje usposobljeni za odgovorno ravnanje s sredstvi in financami ter se bodo lažje zoperstavili različnim nepravilnostim. </w:t>
      </w:r>
    </w:p>
    <w:p w:rsidR="001B32AD" w:rsidRDefault="001B32AD" w:rsidP="001661F3">
      <w:pPr>
        <w:pStyle w:val="OKS-Glavnobesedilo"/>
      </w:pPr>
    </w:p>
    <w:p w:rsidR="001B32AD" w:rsidRDefault="001B32AD" w:rsidP="001661F3">
      <w:pPr>
        <w:pStyle w:val="OKS-Glavnobesedilo"/>
      </w:pPr>
      <w:r>
        <w:lastRenderedPageBreak/>
        <w:t>Vsem Nacionalnim panožnim športnim zvezam tako dajemo možnost, da v programe in na delavnice vključite vaše mlade športnike. Programe bomo izvajali v sodelovanju z zunanjimi strokovnjaki OKS-ZŠZ, s strokovnjaki Finančne uprave Republike Slovenije in nekdanjima vrhunskima športnikoma, ki sta zadolžena za razvoj dvojne kariere športnikov</w:t>
      </w:r>
      <w:r w:rsidR="00F34E60">
        <w:t xml:space="preserve"> oziroma za njihovo </w:t>
      </w:r>
      <w:r>
        <w:t xml:space="preserve">zaščito. </w:t>
      </w:r>
    </w:p>
    <w:p w:rsidR="001B32AD" w:rsidRDefault="001B32AD" w:rsidP="001661F3">
      <w:pPr>
        <w:pStyle w:val="OKS-Glavnobesedilo"/>
      </w:pPr>
    </w:p>
    <w:p w:rsidR="001B32AD" w:rsidRDefault="001B32AD" w:rsidP="001661F3">
      <w:pPr>
        <w:pStyle w:val="OKS-Glavnobesedilo"/>
      </w:pPr>
      <w:r>
        <w:t xml:space="preserve">Glede izvajanja </w:t>
      </w:r>
      <w:r w:rsidR="000F19A5">
        <w:t>programa</w:t>
      </w:r>
      <w:r>
        <w:t xml:space="preserve"> finančnega in davnega opismenjevanja mladih športnikov so pomembni sledeči podatki:</w:t>
      </w:r>
    </w:p>
    <w:p w:rsidR="001B32AD" w:rsidRDefault="001B32AD" w:rsidP="001B32AD">
      <w:pPr>
        <w:pStyle w:val="OKS-Glavnobesedilo"/>
        <w:numPr>
          <w:ilvl w:val="0"/>
          <w:numId w:val="1"/>
        </w:numPr>
      </w:pPr>
      <w:r>
        <w:t xml:space="preserve">Program je namenjen mladim športnikom v starosti od 16 do 19 let. </w:t>
      </w:r>
    </w:p>
    <w:p w:rsidR="000F19A5" w:rsidRDefault="00F34E60" w:rsidP="001B32AD">
      <w:pPr>
        <w:pStyle w:val="OKS-Glavnobesedilo"/>
        <w:numPr>
          <w:ilvl w:val="0"/>
          <w:numId w:val="1"/>
        </w:numPr>
      </w:pPr>
      <w:r>
        <w:t xml:space="preserve">Izvajali ga bomo </w:t>
      </w:r>
      <w:r w:rsidR="001B32AD">
        <w:t xml:space="preserve">v Slovenskem olimpijskem izobraževalnem centru, Šmartinska cesta 140, 1000 Ljubljana (BTC </w:t>
      </w:r>
      <w:proofErr w:type="spellStart"/>
      <w:r w:rsidR="001B32AD">
        <w:t>City</w:t>
      </w:r>
      <w:proofErr w:type="spellEnd"/>
      <w:r w:rsidR="001B32AD">
        <w:t xml:space="preserve">). </w:t>
      </w:r>
    </w:p>
    <w:p w:rsidR="001B32AD" w:rsidRDefault="001B32AD" w:rsidP="001B32AD">
      <w:pPr>
        <w:pStyle w:val="OKS-Glavnobesedilo"/>
        <w:numPr>
          <w:ilvl w:val="0"/>
          <w:numId w:val="1"/>
        </w:numPr>
      </w:pPr>
      <w:r>
        <w:t>Na posa</w:t>
      </w:r>
      <w:r w:rsidR="000F19A5">
        <w:t>mezni delavnici lahko sodeluje do 40 udeležencev.</w:t>
      </w:r>
    </w:p>
    <w:p w:rsidR="000F19A5" w:rsidRDefault="000F19A5" w:rsidP="001B32AD">
      <w:pPr>
        <w:pStyle w:val="OKS-Glavnobesedilo"/>
        <w:numPr>
          <w:ilvl w:val="0"/>
          <w:numId w:val="1"/>
        </w:numPr>
      </w:pPr>
      <w:r>
        <w:t>Progam bo izveden v treh sklopih:</w:t>
      </w:r>
    </w:p>
    <w:p w:rsidR="000F19A5" w:rsidRDefault="000F19A5" w:rsidP="000F19A5">
      <w:pPr>
        <w:pStyle w:val="OKS-Glavnobesedilo"/>
        <w:numPr>
          <w:ilvl w:val="1"/>
          <w:numId w:val="1"/>
        </w:numPr>
      </w:pPr>
      <w:r>
        <w:t xml:space="preserve">Osnovni podatki o sistemskih ukrepih za podporo mladim športnikom (dvojna </w:t>
      </w:r>
      <w:r w:rsidR="00F34E60">
        <w:t xml:space="preserve">kariera športnikov </w:t>
      </w:r>
      <w:r>
        <w:t xml:space="preserve">– Petra Robnik ter zaščita in varovanje športnikov </w:t>
      </w:r>
      <w:r w:rsidR="00F34E60">
        <w:t xml:space="preserve">- </w:t>
      </w:r>
      <w:r>
        <w:t>Rožle Prezelj</w:t>
      </w:r>
      <w:r w:rsidR="00F34E60">
        <w:t xml:space="preserve">, </w:t>
      </w:r>
      <w:r>
        <w:t>varuh športnikovih pravic).</w:t>
      </w:r>
    </w:p>
    <w:p w:rsidR="000F19A5" w:rsidRDefault="000F19A5" w:rsidP="000F19A5">
      <w:pPr>
        <w:pStyle w:val="OKS-Glavnobesedilo"/>
        <w:numPr>
          <w:ilvl w:val="1"/>
          <w:numId w:val="1"/>
        </w:numPr>
      </w:pPr>
      <w:r>
        <w:t>Davčno opismenjevanje mladih športnikov (strokovnjaki Finančne uprave Republike Slovenije</w:t>
      </w:r>
      <w:r w:rsidR="00F34E60">
        <w:t>)</w:t>
      </w:r>
      <w:r w:rsidR="00831F9F">
        <w:t>.</w:t>
      </w:r>
    </w:p>
    <w:p w:rsidR="000F19A5" w:rsidRDefault="000F19A5" w:rsidP="000F19A5">
      <w:pPr>
        <w:pStyle w:val="OKS-Glavnobesedilo"/>
        <w:numPr>
          <w:ilvl w:val="1"/>
          <w:numId w:val="1"/>
        </w:numPr>
      </w:pPr>
      <w:r>
        <w:t xml:space="preserve">Finančno opismenjevanje mladih športnikov (Miha Urek, </w:t>
      </w:r>
      <w:proofErr w:type="spellStart"/>
      <w:r>
        <w:t>FinGym</w:t>
      </w:r>
      <w:proofErr w:type="spellEnd"/>
      <w:r>
        <w:t xml:space="preserve"> - partner OKS-ZŠZ)</w:t>
      </w:r>
      <w:r w:rsidR="00831F9F">
        <w:t>.</w:t>
      </w:r>
      <w:bookmarkStart w:id="14" w:name="_GoBack"/>
      <w:bookmarkEnd w:id="14"/>
    </w:p>
    <w:p w:rsidR="000F19A5" w:rsidRDefault="000F19A5" w:rsidP="000F19A5">
      <w:pPr>
        <w:pStyle w:val="OKS-Glavnobesedilo"/>
        <w:numPr>
          <w:ilvl w:val="0"/>
          <w:numId w:val="1"/>
        </w:numPr>
      </w:pPr>
      <w:r>
        <w:t>S programom bomo pričeli 20. septembra 2017, program pa se bo izvajal vsakih 14 dni.</w:t>
      </w:r>
    </w:p>
    <w:p w:rsidR="000F19A5" w:rsidRDefault="000F19A5" w:rsidP="000F19A5">
      <w:pPr>
        <w:pStyle w:val="OKS-Glavnobesedilo"/>
        <w:numPr>
          <w:ilvl w:val="0"/>
          <w:numId w:val="1"/>
        </w:numPr>
      </w:pPr>
      <w:r>
        <w:t xml:space="preserve">Udeležba na programu je </w:t>
      </w:r>
      <w:r w:rsidR="00F34E60">
        <w:t>za vse udeležence brezplačna. V</w:t>
      </w:r>
      <w:r>
        <w:t>se stroške prostora, predavateljev in gradiv pokriva OKS-ZŠZ</w:t>
      </w:r>
      <w:r w:rsidR="00F34E60">
        <w:t>, stroške davčnih strokovnjakov pa FURS</w:t>
      </w:r>
      <w:r>
        <w:t>.</w:t>
      </w:r>
    </w:p>
    <w:p w:rsidR="000F19A5" w:rsidRDefault="000F19A5" w:rsidP="000F19A5">
      <w:pPr>
        <w:pStyle w:val="OKS-Glavnobesedilo"/>
        <w:numPr>
          <w:ilvl w:val="0"/>
          <w:numId w:val="1"/>
        </w:numPr>
      </w:pPr>
      <w:r>
        <w:t xml:space="preserve">Program </w:t>
      </w:r>
      <w:r w:rsidR="00F34E60">
        <w:t>lahko</w:t>
      </w:r>
      <w:r>
        <w:t xml:space="preserve"> izvedemo za različne izbrane športnike po panogah in disciplinah. </w:t>
      </w:r>
      <w:r w:rsidR="00F34E60">
        <w:t>V primeru večjega števila športnikov, ki jih boste predlagali, lahko program za posamezno NPŠZ ponovimo.</w:t>
      </w:r>
    </w:p>
    <w:p w:rsidR="000F19A5" w:rsidRDefault="000F19A5" w:rsidP="000F19A5">
      <w:pPr>
        <w:pStyle w:val="OKS-Glavnobesedilo"/>
      </w:pPr>
    </w:p>
    <w:p w:rsidR="000F19A5" w:rsidRDefault="000F19A5" w:rsidP="000F19A5">
      <w:pPr>
        <w:pStyle w:val="OKS-Glavnobesedilo"/>
      </w:pPr>
      <w:r>
        <w:t>Pozivamo vas, da se podrobneje seznanite s programom ter rezervirate termin za vaše športnike. S tem jim boste zagotovili spremljanje in spoznavanje zelo pomem</w:t>
      </w:r>
      <w:r w:rsidR="00F34E60">
        <w:t>bnih vsebin za njihov celostni</w:t>
      </w:r>
      <w:r>
        <w:t xml:space="preserve"> razvoj. Hkrati pa boste prispevali k zaščiti mla</w:t>
      </w:r>
      <w:r w:rsidR="00012809">
        <w:t xml:space="preserve">dih športnikov pred nagovarjanju </w:t>
      </w:r>
      <w:r>
        <w:t xml:space="preserve">k nepravilnostim in zlorabam. </w:t>
      </w:r>
    </w:p>
    <w:p w:rsidR="000F19A5" w:rsidRDefault="000F19A5" w:rsidP="000F19A5">
      <w:pPr>
        <w:pStyle w:val="OKS-Glavnobesedilo"/>
      </w:pPr>
    </w:p>
    <w:p w:rsidR="00637016" w:rsidRPr="00F07CBA" w:rsidRDefault="000F19A5" w:rsidP="00637016">
      <w:pPr>
        <w:pStyle w:val="OKS-Glavnobesedilo"/>
      </w:pPr>
      <w:r>
        <w:t xml:space="preserve">Za vse dodatne informacije pa se obrnite na g. Aleša Šolarja, vodjo Slovenske olimpijske akademije, ki bo operativno vodil program (tel.: 051 376 289, e pošta: </w:t>
      </w:r>
      <w:hyperlink r:id="rId8" w:history="1">
        <w:r w:rsidRPr="007C1601">
          <w:rPr>
            <w:rStyle w:val="Hiperpovezava"/>
          </w:rPr>
          <w:t>ales.solar@olympic.si</w:t>
        </w:r>
      </w:hyperlink>
      <w:r>
        <w:t>).</w:t>
      </w:r>
      <w:bookmarkStart w:id="15" w:name="Text"/>
      <w:bookmarkEnd w:id="15"/>
    </w:p>
    <w:p w:rsidR="004A1A45" w:rsidRDefault="004A1A45">
      <w:pPr>
        <w:rPr>
          <w:rFonts w:ascii="Arial" w:hAnsi="Arial"/>
          <w:sz w:val="18"/>
          <w:szCs w:val="18"/>
        </w:rPr>
      </w:pPr>
    </w:p>
    <w:p w:rsidR="00F156A4" w:rsidRPr="00F07CBA" w:rsidRDefault="00F156A4" w:rsidP="00637016">
      <w:pPr>
        <w:pStyle w:val="OKS-Glavnobesedilo"/>
      </w:pPr>
    </w:p>
    <w:p w:rsidR="00637016" w:rsidRPr="00F07CBA" w:rsidRDefault="000F19A5" w:rsidP="000F19A5">
      <w:pPr>
        <w:pStyle w:val="OKS-podpis"/>
        <w:ind w:left="3600"/>
      </w:pPr>
      <w:r>
        <w:t>Miroslav Cerar</w:t>
      </w:r>
      <w:r w:rsidR="00077CEC">
        <w:t xml:space="preserve">, </w:t>
      </w:r>
      <w:proofErr w:type="spellStart"/>
      <w:r w:rsidR="00077CEC">
        <w:t>l.r</w:t>
      </w:r>
      <w:proofErr w:type="spellEnd"/>
      <w:r w:rsidR="00077CEC">
        <w:t>.</w:t>
      </w:r>
    </w:p>
    <w:p w:rsidR="00F156A4" w:rsidRPr="00F07CBA" w:rsidRDefault="000F19A5" w:rsidP="000F19A5">
      <w:pPr>
        <w:pStyle w:val="OKS-naziv"/>
        <w:ind w:firstLine="0"/>
      </w:pPr>
      <w:r>
        <w:t xml:space="preserve">Predsednik Slovenske olimpijske akademije </w:t>
      </w:r>
    </w:p>
    <w:p w:rsidR="00807CF1" w:rsidRDefault="001F550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sectPr w:rsidR="00807CF1" w:rsidSect="0092334D">
      <w:footerReference w:type="default" r:id="rId9"/>
      <w:headerReference w:type="first" r:id="rId10"/>
      <w:footerReference w:type="first" r:id="rId11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06" w:rsidRDefault="00EB0806" w:rsidP="00637016">
      <w:r>
        <w:separator/>
      </w:r>
    </w:p>
  </w:endnote>
  <w:endnote w:type="continuationSeparator" w:id="0">
    <w:p w:rsidR="00EB0806" w:rsidRDefault="00EB0806" w:rsidP="006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4A1A45" w:rsidP="004A1A45">
    <w:pPr>
      <w:pStyle w:val="Noga"/>
      <w:pBdr>
        <w:top w:val="single" w:sz="4" w:space="1" w:color="auto"/>
      </w:pBdr>
      <w:ind w:left="-142"/>
      <w:jc w:val="right"/>
      <w:rPr>
        <w:noProof/>
        <w:lang w:eastAsia="sl-SI"/>
      </w:rPr>
    </w:pPr>
    <w:r>
      <w:fldChar w:fldCharType="begin"/>
    </w:r>
    <w:r>
      <w:instrText>PAGE   \* MERGEFORMAT</w:instrText>
    </w:r>
    <w:r>
      <w:fldChar w:fldCharType="separate"/>
    </w:r>
    <w:r w:rsidR="00831F9F">
      <w:rPr>
        <w:noProof/>
      </w:rPr>
      <w:t>2</w:t>
    </w:r>
    <w:r>
      <w:fldChar w:fldCharType="end"/>
    </w:r>
  </w:p>
  <w:p w:rsidR="00AA4C33" w:rsidRPr="004A1A45" w:rsidRDefault="00A0469A" w:rsidP="004A1A45">
    <w:pPr>
      <w:pStyle w:val="Noga"/>
      <w:pBdr>
        <w:top w:val="single" w:sz="4" w:space="1" w:color="auto"/>
      </w:pBdr>
      <w:ind w:left="-142"/>
      <w:jc w:val="right"/>
    </w:pPr>
    <w:r>
      <w:rPr>
        <w:noProof/>
        <w:lang w:val="en-US"/>
      </w:rPr>
      <w:drawing>
        <wp:inline distT="0" distB="0" distL="0" distR="0" wp14:anchorId="22EFC36B" wp14:editId="0E74284D">
          <wp:extent cx="5219700" cy="965784"/>
          <wp:effectExtent l="0" t="0" r="0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965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A0469A">
    <w:pPr>
      <w:pStyle w:val="Noga"/>
    </w:pPr>
    <w:r>
      <w:rPr>
        <w:noProof/>
        <w:lang w:val="en-US"/>
      </w:rPr>
      <w:drawing>
        <wp:inline distT="0" distB="0" distL="0" distR="0" wp14:anchorId="67A563D4" wp14:editId="57B6E1FC">
          <wp:extent cx="5219700" cy="965784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965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06" w:rsidRDefault="00EB0806" w:rsidP="00637016">
      <w:r>
        <w:separator/>
      </w:r>
    </w:p>
  </w:footnote>
  <w:footnote w:type="continuationSeparator" w:id="0">
    <w:p w:rsidR="00EB0806" w:rsidRDefault="00EB0806" w:rsidP="0063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A4" w:rsidRDefault="00F16B67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25B8FC8C" wp14:editId="782AF8D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-Dopis-SOA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85360"/>
    <w:multiLevelType w:val="hybridMultilevel"/>
    <w:tmpl w:val="C7967D80"/>
    <w:lvl w:ilvl="0" w:tplc="48EC16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34"/>
    <w:rsid w:val="00012809"/>
    <w:rsid w:val="00014FCC"/>
    <w:rsid w:val="0004123C"/>
    <w:rsid w:val="00045DAA"/>
    <w:rsid w:val="00077CEC"/>
    <w:rsid w:val="000A2C07"/>
    <w:rsid w:val="000F19A5"/>
    <w:rsid w:val="000F7254"/>
    <w:rsid w:val="001658B7"/>
    <w:rsid w:val="001661F3"/>
    <w:rsid w:val="001B0EE9"/>
    <w:rsid w:val="001B32AD"/>
    <w:rsid w:val="001F5504"/>
    <w:rsid w:val="00205012"/>
    <w:rsid w:val="0027561E"/>
    <w:rsid w:val="002A5BB2"/>
    <w:rsid w:val="002B1BA3"/>
    <w:rsid w:val="00377205"/>
    <w:rsid w:val="003D7D74"/>
    <w:rsid w:val="003E5E9B"/>
    <w:rsid w:val="004227AA"/>
    <w:rsid w:val="004A1A45"/>
    <w:rsid w:val="00593992"/>
    <w:rsid w:val="00594FEB"/>
    <w:rsid w:val="005B394A"/>
    <w:rsid w:val="005B5434"/>
    <w:rsid w:val="005D617C"/>
    <w:rsid w:val="005F0EFE"/>
    <w:rsid w:val="00631EAD"/>
    <w:rsid w:val="00637016"/>
    <w:rsid w:val="00657DF9"/>
    <w:rsid w:val="00663B84"/>
    <w:rsid w:val="00681E2D"/>
    <w:rsid w:val="0068651C"/>
    <w:rsid w:val="006C36E0"/>
    <w:rsid w:val="00724C35"/>
    <w:rsid w:val="00727E01"/>
    <w:rsid w:val="00796787"/>
    <w:rsid w:val="0079730C"/>
    <w:rsid w:val="00807CF1"/>
    <w:rsid w:val="00812A26"/>
    <w:rsid w:val="00831F9F"/>
    <w:rsid w:val="00850421"/>
    <w:rsid w:val="008676FC"/>
    <w:rsid w:val="0088447C"/>
    <w:rsid w:val="00890572"/>
    <w:rsid w:val="008F717A"/>
    <w:rsid w:val="0092334D"/>
    <w:rsid w:val="00994698"/>
    <w:rsid w:val="009C63A1"/>
    <w:rsid w:val="00A00B6A"/>
    <w:rsid w:val="00A0469A"/>
    <w:rsid w:val="00AA4C33"/>
    <w:rsid w:val="00BD4CE6"/>
    <w:rsid w:val="00C26978"/>
    <w:rsid w:val="00CB6ED3"/>
    <w:rsid w:val="00CC3CD1"/>
    <w:rsid w:val="00CF4D93"/>
    <w:rsid w:val="00D253C0"/>
    <w:rsid w:val="00D55698"/>
    <w:rsid w:val="00D55946"/>
    <w:rsid w:val="00E75FBE"/>
    <w:rsid w:val="00EB0806"/>
    <w:rsid w:val="00EF06BC"/>
    <w:rsid w:val="00F07CBA"/>
    <w:rsid w:val="00F156A4"/>
    <w:rsid w:val="00F16B67"/>
    <w:rsid w:val="00F34E60"/>
    <w:rsid w:val="00F910F8"/>
    <w:rsid w:val="00FA365B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0EF8C60-B6E8-4E54-82A0-AEDDDDA2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0F1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solar@olympic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SOA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CEDA38-1B87-419D-8EF9-9C42DDF1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SOA-splosni-SLO.dotx</Template>
  <TotalTime>31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I:\IPS\IPSDB\3\2017\sep\4121149.doc</vt:lpstr>
      <vt:lpstr/>
    </vt:vector>
  </TitlesOfParts>
  <Company>Arnoldvuga d.o.o.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I:\IPS\IPSDB\3\2017\sep\4121149.doc</dc:title>
  <dc:subject/>
  <dc:creator>Aleš Šolar</dc:creator>
  <cp:keywords/>
  <dc:description/>
  <cp:lastModifiedBy>Aleš Šolar</cp:lastModifiedBy>
  <cp:revision>6</cp:revision>
  <cp:lastPrinted>2017-09-05T13:02:00Z</cp:lastPrinted>
  <dcterms:created xsi:type="dcterms:W3CDTF">2017-09-04T12:55:00Z</dcterms:created>
  <dcterms:modified xsi:type="dcterms:W3CDTF">2017-09-05T13:05:00Z</dcterms:modified>
</cp:coreProperties>
</file>